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0" w:rsidRDefault="003A040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A0400" w:rsidRDefault="003A0400">
      <w:pPr>
        <w:pStyle w:val="ConsPlusNormal"/>
        <w:spacing w:before="220"/>
        <w:jc w:val="both"/>
      </w:pPr>
      <w:r>
        <w:t>Республики Беларусь 28 декабря 2006 г. N 1/8173</w:t>
      </w:r>
    </w:p>
    <w:p w:rsidR="003A0400" w:rsidRDefault="003A0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400" w:rsidRDefault="003A0400">
      <w:pPr>
        <w:pStyle w:val="ConsPlusNormal"/>
        <w:ind w:firstLine="540"/>
        <w:jc w:val="both"/>
      </w:pPr>
    </w:p>
    <w:p w:rsidR="003A0400" w:rsidRDefault="003A0400">
      <w:pPr>
        <w:pStyle w:val="ConsPlusTitle"/>
        <w:jc w:val="center"/>
      </w:pPr>
      <w:r>
        <w:t>ДИРЕКТИВА ПРЕЗИДЕНТА РЕСПУБЛИКИ БЕЛАРУСЬ</w:t>
      </w:r>
    </w:p>
    <w:p w:rsidR="003A0400" w:rsidRDefault="003A0400">
      <w:pPr>
        <w:pStyle w:val="ConsPlusTitle"/>
        <w:jc w:val="center"/>
      </w:pPr>
      <w:r>
        <w:t>27 декабря 2006 г. N 2</w:t>
      </w:r>
    </w:p>
    <w:p w:rsidR="003A0400" w:rsidRDefault="003A0400">
      <w:pPr>
        <w:pStyle w:val="ConsPlusTitle"/>
        <w:jc w:val="center"/>
      </w:pPr>
    </w:p>
    <w:p w:rsidR="003A0400" w:rsidRDefault="003A0400">
      <w:pPr>
        <w:pStyle w:val="ConsPlusTitle"/>
        <w:jc w:val="center"/>
      </w:pPr>
      <w:bookmarkStart w:id="0" w:name="_GoBack"/>
      <w:r>
        <w:t>О ДЕБЮРОКРАТИЗАЦИИ ГОСУДАРСТВЕННОГО АППАРАТА И ПОВЫШЕНИИ КАЧЕСТВА ОБЕСПЕЧЕНИЯ ЖИЗНЕДЕЯТЕЛЬНОСТИ НАСЕЛЕНИЯ</w:t>
      </w:r>
    </w:p>
    <w:p w:rsidR="003A0400" w:rsidRDefault="003A0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0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bookmarkEnd w:id="0"/>
          <w:p w:rsidR="003A0400" w:rsidRDefault="003A0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13.06.2023 N 172)</w:t>
            </w:r>
          </w:p>
        </w:tc>
      </w:tr>
    </w:tbl>
    <w:p w:rsidR="003A0400" w:rsidRDefault="003A0400">
      <w:pPr>
        <w:pStyle w:val="ConsPlusNormal"/>
        <w:ind w:firstLine="540"/>
        <w:jc w:val="both"/>
      </w:pPr>
    </w:p>
    <w:p w:rsidR="003A0400" w:rsidRDefault="003A0400">
      <w:pPr>
        <w:pStyle w:val="ConsPlusNormal"/>
        <w:ind w:firstLine="540"/>
        <w:jc w:val="both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Государством постоянно принимаются меры, направленные на совершенствование механизмов работы с гражданами, представителями юридических лиц при реализации ими своих прав, защите законных интересов. И в этом направлении сделано немало.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В работе государственных органов и государственных организаций (далее, если не указано иное, - государственные органы) превалируют такие принципы взаимодействия с населением, как: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заявительный принцип "одно окно", исключающий неоднократные посещения государственного органа заинтересованным лицом, а также </w:t>
      </w:r>
      <w:proofErr w:type="spellStart"/>
      <w:r>
        <w:t>минимизирующий</w:t>
      </w:r>
      <w:proofErr w:type="spellEnd"/>
      <w:r>
        <w:t xml:space="preserve"> представляемые таким лицом сведения, необходимые для осуществления административных процедур;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принцип приоритета учета законных интересов граждан и юридических лиц.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Развивается информационное взаимодействие на 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 обработки обращений граждан и юридических лиц, позволяющая осуществлять централизованный учет, хранение электронных и письменных обращений и ответов (уведомлений) на них, а также </w:t>
      </w:r>
      <w:proofErr w:type="gramStart"/>
      <w:r>
        <w:t>контроль за</w:t>
      </w:r>
      <w:proofErr w:type="gramEnd"/>
      <w:r>
        <w:t xml:space="preserve"> рассмотрением обращений.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представителями юридических лиц, качества обеспечения жизнедеятельности населения, в том числе эффективной реализации поступающих инициатив по различным вопросам жизнеобеспечения. </w:t>
      </w:r>
      <w:proofErr w:type="spellStart"/>
      <w:r>
        <w:t>Дебюрократизация</w:t>
      </w:r>
      <w:proofErr w:type="spellEnd"/>
      <w: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 этом с учетом современных реалий, достигнутого уровня информатизации общества необходимо более масштабно развивать возможности цифровых платформ для выстраивания эффективного взаимодействия и партнерства между государственными органами и гражданами, представителями юридических лиц, одновременно обеспечивая информационную безопасность.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Совершенствование сферы осуществления административных процедур всегда являлось и остается одним из приоритетных направлений </w:t>
      </w:r>
      <w:proofErr w:type="spellStart"/>
      <w:r>
        <w:t>дебюрократизации</w:t>
      </w:r>
      <w:proofErr w:type="spellEnd"/>
      <w:r>
        <w:t xml:space="preserve"> государственного аппарата. </w:t>
      </w:r>
      <w:r>
        <w:lastRenderedPageBreak/>
        <w:t>Продолжение работы в данном направлении должно быть сконцентрировано на развитии цифровых технологий, предоставляющих новые возможности для того, чтобы административные процедуры стали максимально простыми, не обременяющими ни граждан, ни субъектов хозяйствования.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Реализуя указанный вектор на современном этапе, руководителям государственных органов следует акцентировать усилия на переводе административных процедур, в первую очередь наиболее востребованных среди населения, в электронную форму.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Является актуальным внедрение в практику осуществления административных процедур </w:t>
      </w:r>
      <w:proofErr w:type="spellStart"/>
      <w:r>
        <w:t>проактивного</w:t>
      </w:r>
      <w:proofErr w:type="spellEnd"/>
      <w:r>
        <w:t xml:space="preserve"> формата, максимально исключающего необходимость личного участия заинтересованного лица в процессе сбора и подачи сведений для осуществления административной процедуры.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rPr>
          <w:b/>
        </w:rPr>
        <w:t xml:space="preserve">В целях повышения эффективности работы с гражданами, представителями юридических лиц, качества обеспечения жизнедеятельности населения, открытости государственных органов, а также их дальнейшей </w:t>
      </w:r>
      <w:proofErr w:type="spellStart"/>
      <w:r>
        <w:rPr>
          <w:b/>
        </w:rPr>
        <w:t>дебюрократизации</w:t>
      </w:r>
      <w:proofErr w:type="spellEnd"/>
      <w:r>
        <w:rPr>
          <w:b/>
        </w:rPr>
        <w:t>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rPr>
          <w:b/>
        </w:rPr>
        <w:t>1. Считать состояние работы с населением одним из основных критериев оценки деятельности государственных органов. В связи с этим для выстраивания эффективного взаимодействия с населением, в том числе в режиме реального времени: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1.1. руководителям государственных органов: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 актуальным для населения вопросам, в том числе с 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 требующие значительного дополнительного финансирования и специальной дополнительной проверки и относящиеся к компетенции соответствующего должностного лица, должны решаться безотлагательно и системно;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рассматривать обращения по наиболее проблемным вопросам жизнедеятельности граждан с выездом на место в целях изучения, анализа сложившейся ситуации и оперативного их решения;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принимать меры по максимально широкому анонсированию и освещению проводимой работы с населением в средствах массовой информации;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обеспечить использование </w:t>
      </w:r>
      <w:proofErr w:type="gramStart"/>
      <w:r>
        <w:t>интернет-сервисов</w:t>
      </w:r>
      <w:proofErr w:type="gramEnd"/>
      <w:r>
        <w:t xml:space="preserve"> (</w:t>
      </w:r>
      <w:proofErr w:type="spellStart"/>
      <w:r>
        <w:t>видеохостингов</w:t>
      </w:r>
      <w:proofErr w:type="spellEnd"/>
      <w:r>
        <w:t>) для ведения прямых трансляций в глобальной компьютерной сети Интернет, размещения видеосюжетов по насущным вопросам жизни общества и государства;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проводить на постоянной основе информационно-просветительскую работу с населением, в том числе встречи в трудовых коллективах, диалоговые площадки,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сообщества;</w:t>
      </w:r>
    </w:p>
    <w:p w:rsidR="003A0400" w:rsidRDefault="003A0400">
      <w:pPr>
        <w:pStyle w:val="ConsPlusNormal"/>
        <w:spacing w:before="220"/>
        <w:ind w:firstLine="540"/>
        <w:jc w:val="both"/>
      </w:pPr>
      <w:proofErr w:type="gramStart"/>
      <w:r>
        <w:t>обеспечить ведение официальных аккаунтов в популярных социальных сетях с размещением новостного и иного актуального информационного контента;</w:t>
      </w:r>
      <w:proofErr w:type="gramEnd"/>
    </w:p>
    <w:p w:rsidR="003A0400" w:rsidRDefault="003A0400">
      <w:pPr>
        <w:pStyle w:val="ConsPlusNormal"/>
        <w:spacing w:before="220"/>
        <w:ind w:firstLine="540"/>
        <w:jc w:val="both"/>
      </w:pPr>
      <w:r>
        <w:t>привлекать к работе экспертных и 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 обеспечения жизнедеятельности населения;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обеспечить надлежащую работу горячей линии по приему обращений по вопросам </w:t>
      </w:r>
      <w:r>
        <w:lastRenderedPageBreak/>
        <w:t>справочно-консультационного характера, связанным с деятельностью государственных органов;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не допускать длительного ожидания гражданами, представителями юридических лиц приема в государственных органах, а также организациях, обеспечивающих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а также системы электронного управления очередью, если это необходимо с учетом количества и специфики поступающих обращений;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исключить случаи необоснованного вызова граждан, представителей юридических лиц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нахождения указанных лиц в названных органах сверх времени, необходимого для производства процессуальных действий;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 принятии решений, затрагивающих права, свободы и законные интересы граждан и юридических лиц, неукоснительно соблюдать требования законодательства, не допускать их произвольного толкования при применении. В случае неясности или неточности предписаний правового акта решения должны приниматься исходя из максимального учета законных интересов граждан и юридических лиц;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обращать особое внимание на обеспечение внимательного, ответственного, доброжелательного отношения работников к гражданам, представителям юридических лиц, соблюдение требований служебной этики. </w:t>
      </w:r>
      <w:proofErr w:type="gramStart"/>
      <w:r>
        <w:t>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дисциплинарной ответственности вплоть до освобождения от занимаемой должности;</w:t>
      </w:r>
      <w:proofErr w:type="gramEnd"/>
    </w:p>
    <w:p w:rsidR="003A0400" w:rsidRDefault="003A0400">
      <w:pPr>
        <w:pStyle w:val="ConsPlusNormal"/>
        <w:spacing w:before="220"/>
        <w:ind w:firstLine="540"/>
        <w:jc w:val="both"/>
      </w:pPr>
      <w:r>
        <w:t>1.2. руководителям республиканских органов государственного управления и (или) их заместителям, председателям облисполкомов, Минского горисполкома и (или) их заместителям, управляющим делами проводить по графику: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личный прием еженедельно с 08.00 до 13.00 или с 15.00 до 20.00. При этом не реже одного раза в месяц личный прием должен заканчиваться не ранее 20.00;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прямые телефонные линии вторую субботу каждого месяца с 09.00 до 12.00;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выездные личные приемы не реже одного раза в квартал.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Руководителям ра</w:t>
      </w:r>
      <w:proofErr w:type="gramStart"/>
      <w:r>
        <w:t>й-</w:t>
      </w:r>
      <w:proofErr w:type="gramEnd"/>
      <w:r>
        <w:t>, горисполкомов, местных администраций районов в городах и (или) их заместителям, управляющим делами проводить по графику: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личный прием каждую среду с 08.00 до 13.00 или с 15.00 до 20.00. При этом не реже одного раза в месяц личный прием должен заканчиваться не ранее 20.00;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прямые телефонные линии каждую субботу с 09.00 до 12.00;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выездные личные приемы не реже одного раза в квартал.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Руководителям </w:t>
      </w:r>
      <w:proofErr w:type="spellStart"/>
      <w:r>
        <w:t>по</w:t>
      </w:r>
      <w:proofErr w:type="gramStart"/>
      <w:r>
        <w:t>с</w:t>
      </w:r>
      <w:proofErr w:type="spellEnd"/>
      <w:r>
        <w:t>-</w:t>
      </w:r>
      <w:proofErr w:type="gramEnd"/>
      <w:r>
        <w:t xml:space="preserve">, </w:t>
      </w:r>
      <w:proofErr w:type="spellStart"/>
      <w:r>
        <w:t>сельисполкомов</w:t>
      </w:r>
      <w:proofErr w:type="spellEnd"/>
      <w:r>
        <w:t xml:space="preserve"> и (или) их заместителям, управляющим делами проводить по графику личный прием каждую среду с 08.00 до 13.00 или с 15.00 до 20.00. При этом не реже одного раза в месяц личный прием должен заканчиваться не ранее 20.00.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Начальникам структурных подразделений республиканских органов государственного управления по решению руководителей этих органов проводить прямые телефонные линии по вопросам, входящим в их компетенцию, либо по заранее планируемой теме каждую субботу с </w:t>
      </w:r>
      <w:r>
        <w:lastRenderedPageBreak/>
        <w:t>09.00 до 12.00, за исключением второй субботы месяца.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При необходимости, </w:t>
      </w:r>
      <w:proofErr w:type="gramStart"/>
      <w:r>
        <w:t>обусловленной</w:t>
      </w:r>
      <w:proofErr w:type="gramEnd"/>
      <w:r>
        <w:t xml:space="preserve"> в том числе значительным количеством обращений, личный прием и прямые телефонные линии могут проводиться чаще и более продолжительное время.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 изменении согласованного порядка личного приема соответствующий государственный орган должен уведомить об этом граждан, записавшихся на личный прием;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1.3. рекомендовать депутатам всех уровней, членам Совета Республики Национального собрания Республики Беларусь: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принимать исчерпывающие меры, направленные на решение на местах актуальных проблем жизнедеятельности населения, а также участие в реализации системы государственных социальных стандартов по обслуживанию населения республики;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стимулировать заинтересованность людей в развитии своих регионов, в том числе посредством участия в территориальном общественном самоуправлении, а также в реализации гражданских инициатив;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способствовать формированию канала обратной связи с населением, в том числе посредством общественных </w:t>
      </w:r>
      <w:proofErr w:type="gramStart"/>
      <w:r>
        <w:t>обсуждений</w:t>
      </w:r>
      <w:proofErr w:type="gramEnd"/>
      <w:r>
        <w:t xml:space="preserve"> интересующих граждан вопросов, иных форм участия граждан в государственных и общественных делах на местном уровне;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1.4. Министерству юстиции обеспечивать координацию и методологическое сопровождение работы государственных органов с населением в части осуществления правового просвещения, совершенствования законодательства об обращениях граждан и юридических лиц, об административных процедурах и практики его применения;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1.5. государственным органам и редакциям государственных средств массовой информации на постоянной основе:</w:t>
      </w:r>
    </w:p>
    <w:p w:rsidR="003A0400" w:rsidRDefault="003A0400">
      <w:pPr>
        <w:pStyle w:val="ConsPlusNormal"/>
        <w:spacing w:before="220"/>
        <w:ind w:firstLine="540"/>
        <w:jc w:val="both"/>
      </w:pPr>
      <w:proofErr w:type="gramStart"/>
      <w:r>
        <w:t xml:space="preserve">освещать в средствах массовой информации принимаемые меры по </w:t>
      </w:r>
      <w:proofErr w:type="spellStart"/>
      <w:r>
        <w:t>дебюрократизации</w:t>
      </w:r>
      <w:proofErr w:type="spellEnd"/>
      <w:r>
        <w:t xml:space="preserve"> государственного аппарата, совершенствованию работы с населением, формы вовлечения граждан в работу республиканских и местных органов, положительные примеры решения поступающих от граждан вопросов, ход решения выявленных резонансных проблемных вопросов;</w:t>
      </w:r>
      <w:proofErr w:type="gramEnd"/>
    </w:p>
    <w:p w:rsidR="003A0400" w:rsidRDefault="003A0400">
      <w:pPr>
        <w:pStyle w:val="ConsPlusNormal"/>
        <w:spacing w:before="220"/>
        <w:ind w:firstLine="540"/>
        <w:jc w:val="both"/>
      </w:pPr>
      <w:r>
        <w:t>проводить информационно-просветительскую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государством;</w:t>
      </w:r>
    </w:p>
    <w:p w:rsidR="003A0400" w:rsidRDefault="003A0400">
      <w:pPr>
        <w:pStyle w:val="ConsPlusNormal"/>
        <w:spacing w:before="220"/>
        <w:ind w:firstLine="540"/>
        <w:jc w:val="both"/>
      </w:pPr>
      <w:proofErr w:type="gramStart"/>
      <w:r>
        <w:t>1.6. редакциям государственных средств массовой информации в течение двух рабочих дней уведомлять государственные органы об опубликованных в соответствующих печатных средствах массовой информации, размещенных в теле- и радиопрограммах либо сетевых изданиях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3A0400" w:rsidRDefault="003A0400">
      <w:pPr>
        <w:pStyle w:val="ConsPlusNormal"/>
        <w:spacing w:before="220"/>
        <w:ind w:firstLine="540"/>
        <w:jc w:val="both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 наличии оснований привлечь виновных в этом к дисциплинарной ответственности.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rPr>
          <w:b/>
        </w:rPr>
        <w:t xml:space="preserve">2. Принять меры по дальнейшему совершенствованию порядка осуществления </w:t>
      </w:r>
      <w:r>
        <w:rPr>
          <w:b/>
        </w:rPr>
        <w:lastRenderedPageBreak/>
        <w:t>административных процедур для населения. При этом: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2.1. прием граждан с заявлениями об осуществлении административных процедур (за исключением административных процедур, осуществляемых государственными органами и иными организациями в отношении своих работников):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должен начинаться в рабочие дни не позднее 08.00 или завершаться не ранее 20.00. При этом хотя бы один рабочий день в неделю прием должен заканчиваться не ранее 20.00;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может осуществляться по субботам и (или) воскресеньям, если это необходимо с учетом количества и специфики обращений за осуществлением административных процедур.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По решению руководителя государственного органа при необходимости может осуществляться предварительная запись граждан на такой прием.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2.2. рассматривать в качестве грубого нарушения должностных обязанностей факты неправомерных истребования от заинтересованных лиц, обратившихся за осуществлением административной процедуры, документов и (или) сведений, а также отказа в принятии заявлений об осуществлении административных процедур, в том числе в связи с временным отсутствием соответствующего работника;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2.3. не допускать необоснованного введения новых административных процедур, увеличения сроков осуществления административных процедур, принимать меры по сокращению перечня документов и (или) сведений, представляемых для осуществления административных процедур;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2.4. в целях сокращения количества административных процедур и упрощения порядка их осуществления Совету Министров Республики Беларусь:</w:t>
      </w:r>
    </w:p>
    <w:p w:rsidR="003A0400" w:rsidRDefault="003A0400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совместно с облисполкомами и Минским горисполкомом, ОАО "Агентство </w:t>
      </w:r>
      <w:proofErr w:type="spellStart"/>
      <w:r>
        <w:t>сервисизации</w:t>
      </w:r>
      <w:proofErr w:type="spellEnd"/>
      <w:r>
        <w:t xml:space="preserve"> и реинжиниринга" на постоянной основе проводить инвентаризацию административных процедур;</w:t>
      </w:r>
    </w:p>
    <w:p w:rsidR="003A0400" w:rsidRDefault="003A0400">
      <w:pPr>
        <w:pStyle w:val="ConsPlusNormal"/>
        <w:spacing w:before="220"/>
        <w:ind w:firstLine="540"/>
        <w:jc w:val="both"/>
      </w:pPr>
      <w:bookmarkStart w:id="2" w:name="P69"/>
      <w:bookmarkEnd w:id="2"/>
      <w:r>
        <w:t>совместно с облисполкомами и Минским горисполкомом принимать меры по консолидации административных процедур в службе "одно окно".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Информацию о проделанной работе в соответствии с </w:t>
      </w:r>
      <w:hyperlink w:anchor="P6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69" w:history="1">
        <w:r>
          <w:rPr>
            <w:color w:val="0000FF"/>
          </w:rPr>
          <w:t>третьим части первой</w:t>
        </w:r>
      </w:hyperlink>
      <w:r>
        <w:t xml:space="preserve"> настоящего подпункта представлять в Администрацию Президента Республики Беларусь ежегодно не позднее 31 декабря;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2.5. облисполкомам и Минскому горисполкому: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до 31 декабря 2023 г. принять меры по надлежащей организации мест приема граждан при их обращении за осуществлением административных процедур в ра</w:t>
      </w:r>
      <w:proofErr w:type="gramStart"/>
      <w:r>
        <w:t>й-</w:t>
      </w:r>
      <w:proofErr w:type="gramEnd"/>
      <w:r>
        <w:t xml:space="preserve">, горисполкомы, местные администрации районов в городах с учетом требований законодательства и соблюдением </w:t>
      </w:r>
      <w:proofErr w:type="spellStart"/>
      <w:r>
        <w:t>имиджевой</w:t>
      </w:r>
      <w:proofErr w:type="spellEnd"/>
      <w:r>
        <w:t xml:space="preserve"> составляющей, обеспечению конфиденциальности информации в местах приема граждан, сокращению времени ожидания в очереди, улучшению условий в местах ожидания приема, увеличению количества административных процедур (вопросов) исполкома, по </w:t>
      </w:r>
      <w:proofErr w:type="gramStart"/>
      <w:r>
        <w:t>которым</w:t>
      </w:r>
      <w:proofErr w:type="gramEnd"/>
      <w:r>
        <w:t xml:space="preserve"> возможно обращение в службу "одно окно";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обеспечивать максимально полное информирование граждан о работе службы "одно окно", а также местных исполнительных и распорядительных органов по осуществлению административных процедур, в том числе через средства массовой информации, глобальную компьютерную сеть Интернет и размещение социальной рекламы.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rPr>
          <w:b/>
        </w:rPr>
        <w:lastRenderedPageBreak/>
        <w:t>3. Повысить уровень информатизации в сфере работы с населением. В этих целях:</w:t>
      </w:r>
    </w:p>
    <w:p w:rsidR="003A0400" w:rsidRDefault="003A0400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3.1. считать, что электронные документы, документы в электронном виде, электронные сообщения и иные сведения в электронной форме, направленные государственными органами в случаях, определенных законодательством, в активированные личные электронные кабинеты на едином портале электронных услуг их владельцам, являются достоверными, надлежащим образом ими полученными и влекущими юридически значимые последствия;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3.2. государственным органам: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 рамках взаимодействия между собой или осуществлении административных процедур;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обеспечивать в случаях, предусмотренных в </w:t>
      </w:r>
      <w:hyperlink w:anchor="P75" w:history="1">
        <w:r>
          <w:rPr>
            <w:color w:val="0000FF"/>
          </w:rPr>
          <w:t>подпункте 3.1</w:t>
        </w:r>
      </w:hyperlink>
      <w:r>
        <w:t xml:space="preserve"> настоящего пункта, возможность направления электронных </w:t>
      </w:r>
      <w:hyperlink r:id="rId6" w:history="1">
        <w:r>
          <w:rPr>
            <w:color w:val="0000FF"/>
          </w:rPr>
          <w:t>документов</w:t>
        </w:r>
      </w:hyperlink>
      <w:r>
        <w:t>, документов в электронном виде, электронных сообщений и иных сведений в электронной форме, в том числе при осуществлении административных процедур, владельцам личных электронных кабинетов на едином портале электронных услуг;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совместно с РУП "Национальный центр электронных услуг" в течение месяца со 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 едином портале электронных услуг информацию в отношении административных процедур, осуществляемых в электронной форме;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в шестимесячный срок обеспечить внесение сведений об информационных ресурсах (системах), используемых для осуществления административных процедур, в реестры метаданных, электронных сервисов и нормативно-справочной информации, а также на постоянной основе поддерживать их в актуальном состоянии;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3.3. Совету Министров Республики Беларусь: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в шестимесячный срок определить </w:t>
      </w:r>
      <w:hyperlink r:id="rId7" w:history="1">
        <w:r>
          <w:rPr>
            <w:color w:val="0000FF"/>
          </w:rPr>
          <w:t>перечень</w:t>
        </w:r>
      </w:hyperlink>
      <w:r>
        <w:t xml:space="preserve"> государственных информационных ресурсов (систем), подлежащих интеграции с общегосударственной автоматизированной информационной системой для осуществления административных процедур, и сроки такой интеграции, ежегодно осуществлять его актуализацию;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совместно с Национальным банком в 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3.4. Совету Министров Республики Беларусь совместно с облисполкомами до 31 декабря 2025 г.: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принять меры по обеспечению широкополосного доступа к глобальной компьютерной сети Интернет населения, проживающего в сельской местности;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обеспечить охват населения, проживающего в сельской местности, услугами сотовой связи;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3.5. Совету Министров Республики Беларусь совместно с облисполкомами и Минским горисполкомом: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до 1 сентября 2023 г. принять меры по совершенствованию порядка использования программного </w:t>
      </w:r>
      <w:hyperlink r:id="rId8" w:history="1">
        <w:r>
          <w:rPr>
            <w:color w:val="0000FF"/>
          </w:rPr>
          <w:t>комплекса</w:t>
        </w:r>
      </w:hyperlink>
      <w:r>
        <w:t xml:space="preserve"> "Одно окно" в деятельности местных исполнительных и распорядительных органов;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lastRenderedPageBreak/>
        <w:t>на постоянной основе: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3A0400" w:rsidRDefault="003A0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0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0400" w:rsidRDefault="003A0400">
            <w:pPr>
              <w:pStyle w:val="ConsPlusNormal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A0400" w:rsidRDefault="003A0400">
            <w:pPr>
              <w:pStyle w:val="ConsPlusNormal"/>
            </w:pPr>
            <w:r>
              <w:rPr>
                <w:color w:val="392C69"/>
              </w:rPr>
              <w:t>Государственная единая (интегрированная) республиканская информационная система учета и обработки обращений граждан и юридических лиц размещена на сайте https://обращения</w:t>
            </w:r>
            <w:proofErr w:type="gramStart"/>
            <w:r>
              <w:rPr>
                <w:color w:val="392C69"/>
              </w:rPr>
              <w:t>.б</w:t>
            </w:r>
            <w:proofErr w:type="gramEnd"/>
            <w:r>
              <w:rPr>
                <w:color w:val="392C69"/>
              </w:rPr>
              <w:t>ел.</w:t>
            </w:r>
          </w:p>
        </w:tc>
      </w:tr>
    </w:tbl>
    <w:p w:rsidR="003A0400" w:rsidRDefault="003A0400">
      <w:pPr>
        <w:pStyle w:val="ConsPlusNormal"/>
        <w:spacing w:before="280"/>
        <w:ind w:firstLine="540"/>
        <w:jc w:val="both"/>
      </w:pPr>
      <w:r>
        <w:t>информировать население о порядке и 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 обработки обращений граждан и юридических лиц;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обеспечивать эффективное функционирование и популяризацию портала рейтинговой оценки организаций, обеспечивающих жизнедеятельность населения и (или) осуществляющих административные процедуры, а также возможность оценивать качество осуществленных государственными органами административных процедур в личном электронном кабинете на едином портале электронных услуг.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3.6. РУП "Национальный центр электронных услуг" совместно с заинтересованными государственными органами обеспечивать поддержание программного комплекса "Одно окно" в актуальном состоянии с учетом законодательства об административных процедурах.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rPr>
          <w:b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разрешаться в первую очередь непосредственно на местах. В этих целях облисполкомам и Минскому горисполкому: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выстроить эффективное взаимодействие с населением в решении выявленных проблемных вопросов в регионах, активно используя возможности средств массовой информации, </w:t>
      </w:r>
      <w:proofErr w:type="spellStart"/>
      <w:r>
        <w:t>интернет-ресурсов</w:t>
      </w:r>
      <w:proofErr w:type="spellEnd"/>
      <w:r>
        <w:t>, диалоговые площадки, пресс-конференции, в том числе на базе редакций районных и городских газет;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обеспечивающих жизнедеятельность населения, на соответствующей территории. Телефоны, ссылки на интернет-сайты указанных организаций должны быть размещены на интернет-сайтах ра</w:t>
      </w:r>
      <w:proofErr w:type="gramStart"/>
      <w:r>
        <w:t>й-</w:t>
      </w:r>
      <w:proofErr w:type="gramEnd"/>
      <w:r>
        <w:t>, горисполкомов, местных администраций районов в городах, а качество работы этих организаций поставлено на постоянный контроль;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организовать в каждом районе предоставление услуг, обеспечивающих жизнедеятельность населения, в том числе на платной основе, ориентируясь на запросы людей, а также возможность обращения за оказанием услуг и отмены такого обращения в электронной форме;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ежегодно анализировать качество оказания услуг населению, в том числе с учетом количества поступивших жалоб, и по результатам принимать меры, вносить в уполномоченные органы предложения по повышению эффективности оказания таких услуг.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5. Совету Министров Республики Беларусь во взаимодействии с государственными органами, подчиненными (подотчетными) Президенту Республики Беларусь, на постоянной </w:t>
      </w:r>
      <w:r>
        <w:lastRenderedPageBreak/>
        <w:t>основе принимать меры по упрощению межведомственного взаимодействия и внутриорганизационной деятельности государственных органов путем отказа от избыточных отчетов и иных документов формального характера.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6. 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 постоянной основе в приоритетном порядке принимать меры профилактического и предупредительного характера в отношении граждан и субъектов хозяйствования.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Генеральной прокуратуре 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>7. Руководителям государственных органов исключить факты передачи принятия решений и согласования вопросов, входящих в компетенцию соответствующего органа, на вышестоящий уровень.</w:t>
      </w:r>
    </w:p>
    <w:p w:rsidR="003A0400" w:rsidRDefault="003A040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Администрацию Президента Республики Беларусь.</w:t>
      </w:r>
    </w:p>
    <w:p w:rsidR="003A0400" w:rsidRDefault="003A040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04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400" w:rsidRDefault="003A0400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400" w:rsidRDefault="003A0400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3A0400" w:rsidRDefault="003A0400">
      <w:pPr>
        <w:pStyle w:val="ConsPlusNormal"/>
        <w:ind w:firstLine="540"/>
        <w:jc w:val="both"/>
      </w:pPr>
    </w:p>
    <w:p w:rsidR="003A0400" w:rsidRDefault="003A0400">
      <w:pPr>
        <w:pStyle w:val="ConsPlusNormal"/>
        <w:ind w:firstLine="540"/>
        <w:jc w:val="both"/>
      </w:pPr>
    </w:p>
    <w:p w:rsidR="003A0400" w:rsidRDefault="003A0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A95" w:rsidRDefault="00034A95"/>
    <w:sectPr w:rsidR="00034A95" w:rsidSect="0034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00"/>
    <w:rsid w:val="00034A95"/>
    <w:rsid w:val="003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BECF8250417F2BF823068A1B8945801553CC2253ECCD7B8820DBE4C86C33D2DAD746D3EF8F9F438AD5B2B55CEBC0C32FCyDa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BECF8250417F2BF823068A1B8945801553CC2253ECCD5BE820DBE4C86C33D2DAD746D3EEAF9AC34AE5B3554C8A95A63BA8B76061D54A9A725DD69C7yFa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BECF8250417F2BF823068A1B8945801553CC2253EC8D7B28F06BE4C86C33D2DAD746D3EEAF9AC34AE5B3552CDA95A63BA8B76061D54A9A725DD69C7yFaCH" TargetMode="External"/><Relationship Id="rId5" Type="http://schemas.openxmlformats.org/officeDocument/2006/relationships/hyperlink" Target="consultantplus://offline/ref=941BECF8250417F2BF823068A1B8945801553CC2253ECDDFBB8A0DBE4C86C33D2DAD746D3EEAF9AC34AE5B3555C7A95A63BA8B76061D54A9A725DD69C7yFa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KAD. Kaptjug</dc:creator>
  <cp:lastModifiedBy>Anastasija KAD. Kaptjug</cp:lastModifiedBy>
  <cp:revision>1</cp:revision>
  <dcterms:created xsi:type="dcterms:W3CDTF">2024-01-30T07:26:00Z</dcterms:created>
  <dcterms:modified xsi:type="dcterms:W3CDTF">2024-01-30T07:29:00Z</dcterms:modified>
</cp:coreProperties>
</file>